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02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FF3300"/>
          <w:sz w:val="98"/>
          <w:szCs w:val="98"/>
        </w:rPr>
        <w:t>甘 肃 省 教 育 厅</w:t>
      </w:r>
    </w:p>
    <w:p>
      <w:pPr>
        <w:spacing w:after="0" w:line="20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-421640</wp:posOffset>
            </wp:positionH>
            <wp:positionV relativeFrom="paragraph">
              <wp:posOffset>386080</wp:posOffset>
            </wp:positionV>
            <wp:extent cx="6054725" cy="35560"/>
            <wp:effectExtent l="0" t="0" r="10795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3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-408940</wp:posOffset>
            </wp:positionH>
            <wp:positionV relativeFrom="paragraph">
              <wp:posOffset>332105</wp:posOffset>
            </wp:positionV>
            <wp:extent cx="6029325" cy="29210"/>
            <wp:effectExtent l="0" t="0" r="571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63" w:lineRule="exact"/>
        <w:rPr>
          <w:color w:val="auto"/>
          <w:sz w:val="24"/>
          <w:szCs w:val="24"/>
        </w:rPr>
      </w:pPr>
    </w:p>
    <w:p>
      <w:pPr>
        <w:spacing w:after="0"/>
        <w:ind w:left="5020"/>
        <w:rPr>
          <w:color w:val="auto"/>
          <w:sz w:val="20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1"/>
          <w:szCs w:val="31"/>
        </w:rPr>
        <w:t>甘教学函〔2018〕11 号</w:t>
      </w:r>
    </w:p>
    <w:p>
      <w:pPr>
        <w:spacing w:after="0" w:line="230" w:lineRule="exact"/>
        <w:rPr>
          <w:color w:val="auto"/>
          <w:sz w:val="24"/>
          <w:szCs w:val="24"/>
        </w:rPr>
      </w:pPr>
    </w:p>
    <w:p>
      <w:pPr>
        <w:spacing w:after="0" w:line="299" w:lineRule="auto"/>
        <w:ind w:left="1300" w:right="180" w:hanging="1209"/>
        <w:rPr>
          <w:color w:val="auto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  <w:t>转发教育部关于举办 2018 年离校未就业高校毕业生网上招聘活动的通知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  <w:bookmarkStart w:id="2" w:name="_GoBack"/>
      <w:bookmarkEnd w:id="2"/>
    </w:p>
    <w:p>
      <w:pPr>
        <w:spacing w:after="0" w:line="319" w:lineRule="exact"/>
        <w:rPr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各高等学校：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100" w:firstLine="641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为深入贯彻落实国务院《关于做好当前和今后一段时期就业创业工作的意见》（国发〔2017〕28 号）精神，切实做好高校毕业生就业信息服务工作，进一步拓宽高校毕业生就业渠道，教育部高校学生司、全国高等学校学生信息咨询与就业指导中心定于 2018 年 7 月 20 日至 8 月 30 日举办“2018年离校未就业高校毕业生网上招聘活动”。现将通知转发你们，请各高校严格按照通知要求，广泛组织离校未就业毕业生应聘，充分利用校园新闻煤体及各类新媒体积极宣传招聘会活动，在校内就业服务网显著位置宣传招聘会通知，利用微信群、QQ 群及电话等方式通知已离校未就业高校毕业生，确保每名离校未就业毕业生知晓活动，确保活动取得实实在在的效果。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本次活动期间，省教育厅网站将设立专栏，并与主会场进行连接，未就业毕业生可以登录网站免费发布求职信息，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浏览用人单位信息。同时，各高校要积极主动做好离校未就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业毕业生信息衔接和后续服务工作，持续为毕业生提供就业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信息和指导，确保就业指导服务不断点、不断线。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联系人：省教育厅学生工作处 生强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电话：0931-4811512</w:t>
      </w: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1397635</wp:posOffset>
            </wp:positionV>
            <wp:extent cx="1568450" cy="1568450"/>
            <wp:effectExtent l="0" t="0" r="1270" b="127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79" w:lineRule="exact"/>
        <w:rPr>
          <w:color w:val="auto"/>
          <w:sz w:val="20"/>
          <w:szCs w:val="20"/>
        </w:rPr>
      </w:pPr>
    </w:p>
    <w:p>
      <w:pPr>
        <w:spacing w:after="0"/>
        <w:ind w:left="480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甘肃省教育厅</w:t>
      </w:r>
    </w:p>
    <w:p>
      <w:pPr>
        <w:spacing w:after="0" w:line="258" w:lineRule="exact"/>
        <w:rPr>
          <w:color w:val="auto"/>
          <w:sz w:val="20"/>
          <w:szCs w:val="20"/>
        </w:rPr>
      </w:pPr>
    </w:p>
    <w:p>
      <w:pPr>
        <w:spacing w:after="0"/>
        <w:ind w:left="4520"/>
        <w:rPr>
          <w:rFonts w:hint="eastAsia" w:ascii="仿宋" w:hAnsi="仿宋" w:eastAsia="仿宋" w:cs="仿宋"/>
          <w:b w:val="0"/>
          <w:bCs w:val="0"/>
          <w:sz w:val="32"/>
          <w:szCs w:val="32"/>
        </w:rPr>
        <w:sectPr>
          <w:pgSz w:w="11900" w:h="16838"/>
          <w:pgMar w:top="1440" w:right="1700" w:bottom="1440" w:left="1701" w:header="0" w:footer="0" w:gutter="0"/>
          <w:paperSrc/>
          <w:cols w:equalWidth="0" w:num="1">
            <w:col w:w="8400"/>
          </w:cols>
          <w:rtlGutter w:val="0"/>
          <w:docGrid w:linePitch="0" w:charSpace="0"/>
        </w:sectPr>
      </w:pPr>
      <w:r>
        <w:rPr>
          <w:rFonts w:ascii="Arial" w:hAnsi="Arial" w:eastAsia="Arial" w:cs="Arial"/>
          <w:b/>
          <w:bCs/>
          <w:color w:val="auto"/>
          <w:sz w:val="32"/>
          <w:szCs w:val="32"/>
        </w:rPr>
        <w:t xml:space="preserve">2018 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年</w:t>
      </w:r>
      <w:r>
        <w:rPr>
          <w:rFonts w:ascii="Arial" w:hAnsi="Arial" w:eastAsia="Arial" w:cs="Arial"/>
          <w:b/>
          <w:bCs/>
          <w:color w:val="auto"/>
          <w:sz w:val="32"/>
          <w:szCs w:val="32"/>
        </w:rPr>
        <w:t xml:space="preserve"> 7 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月</w:t>
      </w:r>
      <w:r>
        <w:rPr>
          <w:rFonts w:ascii="Arial" w:hAnsi="Arial" w:eastAsia="Arial" w:cs="Arial"/>
          <w:b/>
          <w:bCs/>
          <w:color w:val="auto"/>
          <w:sz w:val="32"/>
          <w:szCs w:val="32"/>
        </w:rPr>
        <w:t xml:space="preserve"> 20</w:t>
      </w:r>
    </w:p>
    <w:p>
      <w:pPr>
        <w:spacing w:after="0"/>
        <w:rPr>
          <w:color w:val="auto"/>
          <w:sz w:val="20"/>
          <w:szCs w:val="20"/>
        </w:rPr>
      </w:pPr>
      <w:bookmarkStart w:id="1" w:name="page2"/>
      <w:bookmarkEnd w:id="1"/>
    </w:p>
    <w:sectPr>
      <w:pgSz w:w="11900" w:h="16838"/>
      <w:pgMar w:top="1440" w:right="1780" w:bottom="1440" w:left="1800" w:header="0" w:footer="0" w:gutter="0"/>
      <w:cols w:equalWidth="0" w:num="1">
        <w:col w:w="8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8788F"/>
    <w:rsid w:val="49515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11</TotalTime>
  <ScaleCrop>false</ScaleCrop>
  <LinksUpToDate>false</LinksUpToDate>
  <CharactersWithSpaces>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2018-07-26T16:10:00Z</dcterms:created>
  <dc:creator>Windows User</dc:creator>
  <cp:lastModifiedBy>╭℡墨寒之手❀</cp:lastModifiedBy>
  <dcterms:modified xsi:type="dcterms:W3CDTF">2018-07-26T08:24:29Z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