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right"/>
        <w:rPr>
          <w:rFonts w:hint="eastAsia" w:ascii="仿宋_GB2312" w:eastAsia="仿宋_GB2312"/>
          <w:sz w:val="32"/>
          <w:szCs w:val="32"/>
        </w:rPr>
      </w:pPr>
      <w:bookmarkStart w:id="0" w:name="_GoBack"/>
      <w:bookmarkEnd w:id="0"/>
      <w:r>
        <w:rPr>
          <w:lang/>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-121920</wp:posOffset>
                </wp:positionV>
                <wp:extent cx="6267450" cy="0"/>
                <wp:effectExtent l="0" t="28575" r="11430" b="32385"/>
                <wp:wrapNone/>
                <wp:docPr id="1" name="直线 3"/>
                <wp:cNvGraphicFramePr/>
                <a:graphic xmlns:a="http://schemas.openxmlformats.org/drawingml/2006/main">
                  <a:graphicData uri="http://schemas.microsoft.com/office/word/2010/wordprocessingShape">
                    <wps:wsp>
                      <wps:cNvSpPr/>
                      <wps:spPr>
                        <a:xfrm>
                          <a:off x="0" y="0"/>
                          <a:ext cx="626745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1.5pt;margin-top:-9.6pt;height:0pt;width:493.5pt;z-index:251659264;mso-width-relative:page;mso-height-relative:page;" filled="f" stroked="t" coordsize="21600,21600" o:gfxdata="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bs2katYAAAALAQAADwAAAAAAAAABACAAAAAi&#10;AAAAZHJzL2Rvd25yZXYueG1sUEsBAhQAFAAAAAgAh07iQEL3j7TTAQAAlAMAAA4AAAAAAAAAAQAg&#10;AAAAJQEAAGRycy9lMm9Eb2MueG1sUEsFBgAAAAAGAAYAWQEAAGoFAAAAAA==&#10;">
                <v:fill on="f" focussize="0,0"/>
                <v:stroke weight="4.5pt" color="#FF0000" linestyle="thickThin" joinstyle="round"/>
                <v:imagedata o:title=""/>
                <o:lock v:ext="edit" aspectratio="f"/>
              </v:line>
            </w:pict>
          </mc:Fallback>
        </mc:AlternateContent>
      </w:r>
      <w:r>
        <w:rPr>
          <w:lang/>
        </w:rPr>
        <w:pict>
          <v:shape id="_x0000_s1026" o:spid="_x0000_s1026" o:spt="161" type="#_x0000_t161" style="position:absolute;left:0pt;margin-left:-26.25pt;margin-top:1.9pt;height:51pt;width:488.25pt;mso-wrap-distance-left:9pt;mso-wrap-distance-right:9pt;z-index:-251658240;mso-width-relative:page;mso-height-relative:page;" fillcolor="#FF0000" filled="t" stroked="t" coordsize="21600,21600" wrapcoords="18780 0 1991 0 265 318 265 5082 -33 6035 -33 6988 265 10165 232 20965 2920 21282 15794 21282 15959 21282 18780 21282 20671 20965 20737 16518 20737 10165 21135 7624 21169 6988 21036 5082 21202 2859 21003 635 18979 0 18780 0" adj="0">
            <v:path/>
            <v:fill on="t" focussize="0,0"/>
            <v:stroke color="#FF0000"/>
            <v:imagedata o:title=""/>
            <o:lock v:ext="edit"/>
            <v:textpath on="t" fitshape="t" fitpath="t" trim="t" xscale="f" string="甘肃省人力资源和社会保障厅" style="font-family:华文中宋;font-size:36pt;v-rotate-letters:f;v-same-letter-heights:f;v-text-align:center;"/>
            <w10:wrap type="tight"/>
          </v:shape>
        </w:pict>
      </w:r>
      <w:r>
        <w:rPr>
          <w:rFonts w:hint="eastAsia" w:ascii="仿宋_GB2312" w:eastAsia="仿宋_GB2312"/>
          <w:sz w:val="32"/>
          <w:szCs w:val="32"/>
        </w:rPr>
        <w:t>甘人社函〔2018〕</w:t>
      </w:r>
      <w:r>
        <w:rPr>
          <w:rFonts w:ascii="仿宋_GB2312" w:eastAsia="仿宋_GB2312"/>
          <w:sz w:val="32"/>
          <w:szCs w:val="32"/>
        </w:rPr>
        <w:t>252</w:t>
      </w:r>
      <w:r>
        <w:rPr>
          <w:rFonts w:hint="eastAsia" w:ascii="仿宋_GB2312" w:eastAsia="仿宋_GB2312"/>
          <w:sz w:val="32"/>
          <w:szCs w:val="32"/>
        </w:rPr>
        <w:t>号</w:t>
      </w:r>
    </w:p>
    <w:p>
      <w:pPr>
        <w:adjustRightInd w:val="0"/>
        <w:snapToGrid w:val="0"/>
        <w:spacing w:line="640" w:lineRule="exact"/>
        <w:jc w:val="center"/>
        <w:rPr>
          <w:rFonts w:hint="eastAsia"/>
          <w:b/>
          <w:sz w:val="44"/>
          <w:szCs w:val="44"/>
        </w:rPr>
      </w:pPr>
    </w:p>
    <w:p>
      <w:pPr>
        <w:spacing w:line="640" w:lineRule="exact"/>
        <w:jc w:val="center"/>
        <w:rPr>
          <w:rFonts w:hint="eastAsia" w:ascii="方正小标宋简体" w:hAnsi="华文中宋" w:eastAsia="方正小标宋简体" w:cs="华文中宋"/>
          <w:bCs/>
          <w:color w:val="000000"/>
          <w:sz w:val="44"/>
          <w:szCs w:val="44"/>
        </w:rPr>
      </w:pPr>
      <w:r>
        <w:rPr>
          <w:rFonts w:hint="eastAsia" w:ascii="方正小标宋简体" w:hAnsi="华文中宋" w:eastAsia="方正小标宋简体" w:cs="华文中宋"/>
          <w:bCs/>
          <w:color w:val="000000"/>
          <w:sz w:val="44"/>
          <w:szCs w:val="44"/>
        </w:rPr>
        <w:t>第14届中国兰州人才智力交流大会暨</w:t>
      </w:r>
    </w:p>
    <w:p>
      <w:pPr>
        <w:spacing w:line="640" w:lineRule="exact"/>
        <w:jc w:val="center"/>
        <w:rPr>
          <w:rFonts w:ascii="华文中宋" w:hAnsi="华文中宋" w:eastAsia="华文中宋" w:cs="华文中宋"/>
          <w:bCs/>
          <w:color w:val="000000"/>
          <w:sz w:val="44"/>
          <w:szCs w:val="44"/>
        </w:rPr>
      </w:pPr>
      <w:r>
        <w:rPr>
          <w:rFonts w:hint="eastAsia" w:ascii="方正小标宋简体" w:hAnsi="华文中宋" w:eastAsia="方正小标宋简体" w:cs="华文中宋"/>
          <w:bCs/>
          <w:color w:val="000000"/>
          <w:sz w:val="44"/>
          <w:szCs w:val="44"/>
        </w:rPr>
        <w:t>“一带一路”人力资源服务论坛邀请函</w:t>
      </w:r>
    </w:p>
    <w:p>
      <w:pPr>
        <w:spacing w:line="580" w:lineRule="exact"/>
        <w:jc w:val="center"/>
        <w:rPr>
          <w:rFonts w:hint="eastAsia" w:ascii="华文中宋" w:hAnsi="华文中宋" w:eastAsia="华文中宋" w:cs="华文中宋"/>
          <w:bCs/>
          <w:color w:val="000000"/>
          <w:sz w:val="44"/>
          <w:szCs w:val="44"/>
        </w:rPr>
      </w:pPr>
    </w:p>
    <w:p>
      <w:pPr>
        <w:spacing w:line="5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各省（区）、市公共就业和人才服务机构，各有关单位：</w:t>
      </w:r>
    </w:p>
    <w:p>
      <w:pPr>
        <w:spacing w:line="5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14届中国兰州人才智力交流大会暨“一带一路”人力资源服务论坛将于2018年9月在兰州举办。此次活动将作为第六届大中城市联合招聘高校毕业生专场活动的内容之一。现诚邀各省市区公共就业和人才服务机构、各用人单位、大中专院校、人力资源服务机构参加。</w:t>
      </w:r>
    </w:p>
    <w:p>
      <w:pPr>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一、时间地点</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（一）甘肃省人力资源市场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地址：兰州市城关区皋兰路305号（东方红广场南口）</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时间：2018年9月15-16日9:00-14:00（周六、周日）</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（二）兰州大学</w:t>
      </w:r>
    </w:p>
    <w:p>
      <w:pPr>
        <w:pStyle w:val="7"/>
        <w:widowControl w:val="0"/>
        <w:spacing w:before="0" w:beforeAutospacing="0" w:after="0" w:afterAutospacing="0" w:line="580" w:lineRule="exact"/>
        <w:ind w:firstLine="640" w:firstLineChars="200"/>
        <w:rPr>
          <w:rFonts w:hint="eastAsia"/>
          <w:color w:val="333333"/>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kern w:val="2"/>
          <w:sz w:val="32"/>
          <w:szCs w:val="32"/>
        </w:rPr>
        <w:t>兰州市天水南路222号　</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时间：2018年9月16日9:30-14:00(周日)</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（三）兰州资源环境职业技术学院</w:t>
      </w:r>
    </w:p>
    <w:p>
      <w:pPr>
        <w:spacing w:line="580" w:lineRule="exact"/>
        <w:ind w:firstLine="630" w:firstLineChars="300"/>
        <w:rPr>
          <w:rFonts w:hint="eastAsia" w:ascii="仿宋_GB2312" w:hAnsi="仿宋_GB2312" w:eastAsia="仿宋_GB2312" w:cs="仿宋_GB2312"/>
          <w:color w:val="000000"/>
          <w:sz w:val="32"/>
          <w:szCs w:val="32"/>
        </w:rPr>
      </w:pPr>
      <w:r>
        <w:rPr>
          <w:lang/>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601980</wp:posOffset>
                </wp:positionV>
                <wp:extent cx="6267450" cy="0"/>
                <wp:effectExtent l="0" t="28575" r="11430" b="32385"/>
                <wp:wrapNone/>
                <wp:docPr id="2" name="直线 4"/>
                <wp:cNvGraphicFramePr/>
                <a:graphic xmlns:a="http://schemas.openxmlformats.org/drawingml/2006/main">
                  <a:graphicData uri="http://schemas.microsoft.com/office/word/2010/wordprocessingShape">
                    <wps:wsp>
                      <wps:cNvSpPr/>
                      <wps:spPr>
                        <a:xfrm flipH="1" flipV="1">
                          <a:off x="0" y="0"/>
                          <a:ext cx="626745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flip:x y;margin-left:-26.25pt;margin-top:47.4pt;height:0pt;width:493.5pt;z-index:251660288;mso-width-relative:page;mso-height-relative:page;" filled="f" stroked="t" coordsize="21600,21600" o:gfxdata="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cBM9gAAAAJAQAA&#10;DwAAAAAAAAABACAAAAAiAAAAZHJzL2Rvd25yZXYueG1sUEsBAhQAFAAAAAgAh07iQL9e6PjgAQAA&#10;qAMAAA4AAAAAAAAAAQAgAAAAJwEAAGRycy9lMm9Eb2MueG1sUEsFBgAAAAAGAAYAWQEAAHkFAAAA&#10;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color w:val="000000"/>
          <w:sz w:val="32"/>
          <w:szCs w:val="32"/>
        </w:rPr>
        <w:t>地址：兰州市城关区窦家山36号</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时间：2018年9月16日9:30-14:00(周日)</w:t>
      </w:r>
    </w:p>
    <w:p>
      <w:pPr>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二、主办单位</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人社部全国人才流动中心</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甘肃省人力资源和社会保障厅</w:t>
      </w:r>
    </w:p>
    <w:p>
      <w:pPr>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三、承办单位</w:t>
      </w:r>
    </w:p>
    <w:p>
      <w:pPr>
        <w:spacing w:line="5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甘肃省人力资源市场（甘肃省高新技术人才市场）</w:t>
      </w:r>
    </w:p>
    <w:p>
      <w:pPr>
        <w:spacing w:line="5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甘肃省高校毕业生就业办公室</w:t>
      </w:r>
    </w:p>
    <w:p>
      <w:pPr>
        <w:spacing w:line="5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兰州大学</w:t>
      </w:r>
    </w:p>
    <w:p>
      <w:pPr>
        <w:spacing w:line="58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兰州资源环境职业技术学院</w:t>
      </w:r>
    </w:p>
    <w:p>
      <w:pPr>
        <w:spacing w:line="580" w:lineRule="exact"/>
        <w:ind w:firstLine="627" w:firstLineChars="196"/>
        <w:rPr>
          <w:rFonts w:hint="eastAsia" w:ascii="黑体" w:hAnsi="黑体" w:eastAsia="黑体"/>
          <w:color w:val="000000"/>
          <w:sz w:val="32"/>
          <w:szCs w:val="32"/>
        </w:rPr>
      </w:pPr>
      <w:r>
        <w:rPr>
          <w:rFonts w:hint="eastAsia" w:ascii="黑体" w:hAnsi="黑体" w:eastAsia="黑体"/>
          <w:color w:val="000000"/>
          <w:sz w:val="32"/>
          <w:szCs w:val="32"/>
        </w:rPr>
        <w:t>四、协办单位</w:t>
      </w:r>
    </w:p>
    <w:p>
      <w:pPr>
        <w:spacing w:line="580" w:lineRule="exact"/>
        <w:ind w:firstLine="627" w:firstLineChars="196"/>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西北民族大学、兰州交通大学、西北师范大学、兰州理工大学、甘肃农业大学、兰州财经大学、甘肃中医药</w:t>
      </w:r>
      <w:r>
        <w:rPr>
          <w:rFonts w:hint="eastAsia" w:ascii="仿宋_GB2312" w:hAnsi="仿宋_GB2312" w:eastAsia="仿宋_GB2312" w:cs="仿宋_GB2312"/>
          <w:sz w:val="32"/>
          <w:szCs w:val="32"/>
        </w:rPr>
        <w:t>大学、甘肃政法学院、兰州城市学院、兰州工业学院、兰州文理学院、河西学院、陇东学院、天水师范学院、甘肃医学院、甘肃民族师范学院、西北师范大学知行学院、兰州交通大学博文学院、兰州理工大学技术工程学院、兰州财经大学陇桥学院、兰州财经大学长青学院、甘肃建筑职业技术学院、甘肃交通职业技术学院、兰州石化职业技术学院、兰州外语职业学院、兰州职业技术学院、甘肃农业职业技术学院、甘肃警察职业学院、陇南师范高等专科学校、定西师范高等专科学校、甘肃钢铁职业技术学院、甘肃工业职业技术学院、酒泉职业技术学院、甘肃林业职业技术学院、甘肃机电职业技术学院、甘肃畜牧工程职业技术学院、武威职业学院、甘肃有色冶金职业技术学院、白银矿冶职业</w:t>
      </w:r>
      <w:r>
        <w:rPr>
          <w:rFonts w:hint="eastAsia" w:ascii="仿宋_GB2312" w:hAnsi="仿宋_GB2312" w:eastAsia="仿宋_GB2312" w:cs="仿宋_GB2312"/>
          <w:color w:val="000000"/>
          <w:sz w:val="32"/>
          <w:szCs w:val="32"/>
        </w:rPr>
        <w:t>技术学院、平凉职业技术学院、庆阳职业技术学院、甘肃卫生职业学院、甘肃能源化工职业学院、兰州现代职业学院、甘肃财贸职业学院、兰州科技职业学院、甘肃石化技师学院、兰州铁路技师学院、兰州装备制造技师学院、金昌技师学院、甘肃有色金属技师学院、</w:t>
      </w:r>
      <w:r>
        <w:rPr>
          <w:rFonts w:ascii="仿宋_GB2312" w:hAnsi="仿宋_GB2312" w:eastAsia="仿宋_GB2312" w:cs="仿宋_GB2312"/>
          <w:b/>
          <w:bCs/>
          <w:color w:val="000000"/>
          <w:sz w:val="32"/>
          <w:szCs w:val="32"/>
        </w:rPr>
        <w:fldChar w:fldCharType="begin"/>
      </w:r>
      <w:r>
        <w:rPr>
          <w:rFonts w:ascii="仿宋_GB2312" w:hAnsi="仿宋_GB2312" w:eastAsia="仿宋_GB2312" w:cs="仿宋_GB2312"/>
          <w:b/>
          <w:bCs/>
          <w:color w:val="000000"/>
          <w:sz w:val="32"/>
          <w:szCs w:val="32"/>
        </w:rPr>
        <w:instrText xml:space="preserve"> HYPERLINK "http://www.gslyjgxx.com/" \t "_blank" </w:instrText>
      </w:r>
      <w:r>
        <w:rPr>
          <w:rFonts w:ascii="仿宋_GB2312" w:hAnsi="仿宋_GB2312" w:eastAsia="仿宋_GB2312" w:cs="仿宋_GB2312"/>
          <w:b/>
          <w:bCs/>
          <w:color w:val="000000"/>
          <w:sz w:val="32"/>
          <w:szCs w:val="32"/>
        </w:rPr>
        <w:fldChar w:fldCharType="separate"/>
      </w:r>
      <w:r>
        <w:rPr>
          <w:rStyle w:val="10"/>
          <w:rFonts w:hint="eastAsia" w:ascii="仿宋_GB2312" w:hAnsi="仿宋_GB2312" w:eastAsia="仿宋_GB2312" w:cs="仿宋_GB2312"/>
          <w:color w:val="000000"/>
          <w:sz w:val="32"/>
          <w:szCs w:val="32"/>
          <w:u w:val="none"/>
        </w:rPr>
        <w:t>甘肃陇原技工学校</w:t>
      </w:r>
      <w:r>
        <w:rPr>
          <w:rFonts w:ascii="仿宋_GB2312" w:hAnsi="仿宋_GB2312" w:eastAsia="仿宋_GB2312" w:cs="仿宋_GB2312"/>
          <w:b/>
          <w:bCs/>
          <w:color w:val="000000"/>
          <w:sz w:val="32"/>
          <w:szCs w:val="32"/>
        </w:rPr>
        <w:fldChar w:fldCharType="end"/>
      </w:r>
      <w:r>
        <w:rPr>
          <w:rFonts w:hint="eastAsia" w:ascii="仿宋_GB2312" w:hAnsi="仿宋_GB2312" w:eastAsia="仿宋_GB2312" w:cs="仿宋_GB2312"/>
          <w:color w:val="000000"/>
          <w:sz w:val="32"/>
          <w:szCs w:val="32"/>
        </w:rPr>
        <w:t>等</w:t>
      </w:r>
    </w:p>
    <w:p>
      <w:pPr>
        <w:spacing w:line="580" w:lineRule="exact"/>
        <w:ind w:firstLine="640" w:firstLineChars="200"/>
        <w:rPr>
          <w:rFonts w:hint="eastAsia" w:ascii="仿宋" w:hAnsi="仿宋" w:eastAsia="黑体"/>
          <w:color w:val="000000"/>
          <w:sz w:val="32"/>
          <w:szCs w:val="32"/>
        </w:rPr>
      </w:pPr>
      <w:r>
        <w:rPr>
          <w:rFonts w:hint="eastAsia" w:ascii="黑体" w:hAnsi="黑体" w:eastAsia="黑体"/>
          <w:color w:val="000000"/>
          <w:sz w:val="32"/>
          <w:szCs w:val="32"/>
        </w:rPr>
        <w:t>五、参会范围</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招聘大会及论坛诚邀全国各地企事业单位和高等院校、科研院所等各类用人单位以及政府人力资源和社会保障部门组团参会招聘，招聘会拟组织专业技术人才、应往届大中专毕业生、技能实用型和中高级管理型等各类人才参会求职。</w:t>
      </w:r>
    </w:p>
    <w:p>
      <w:pPr>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六、宣传与服务</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（一）大会拟在当地新闻媒体、中国公共招聘网、中国国家人才网、每日甘肃网、甘肃省人力资源和社会保障厅网站、甘肃人才网、甘肃省人力资源市场微信公众号等新媒体发布</w:t>
      </w:r>
      <w:r>
        <w:rPr>
          <w:rFonts w:hint="eastAsia" w:ascii="仿宋_GB2312" w:hAnsi="仿宋_GB2312" w:eastAsia="仿宋_GB2312" w:cs="仿宋_GB2312"/>
          <w:sz w:val="32"/>
          <w:szCs w:val="32"/>
        </w:rPr>
        <w:t>大会</w:t>
      </w:r>
      <w:r>
        <w:rPr>
          <w:rFonts w:hint="eastAsia" w:ascii="仿宋_GB2312" w:hAnsi="仿宋_GB2312" w:eastAsia="仿宋_GB2312" w:cs="仿宋_GB2312"/>
          <w:color w:val="000000"/>
          <w:sz w:val="32"/>
          <w:szCs w:val="32"/>
        </w:rPr>
        <w:t>新闻；邀请中央和地方主流媒体现场采访报道。</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（二）大会提供1.7M×1.7M标准展位（每个展位含一张招聘桌、两把洽谈椅），求职登记表均由大会组织方统一提供。</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（三）大会免费为9月7日前报名的参会单位在省内外各大媒体发布单位名称及招聘信息；会议期间承办单位为每个展位免费提供2名工作人员工作餐。</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（四）大会期间拟邀请甘肃省内及周边省市部分院校开展校企、校地对接洽谈会。</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（五）大会结束后,承办单位可根据招聘单位需求为其与甘肃高校对接交流、校企合作提供支持。</w:t>
      </w:r>
    </w:p>
    <w:p>
      <w:pPr>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七、参会办法</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（一）参会单位携带营业执照（副本）复印件、单位介绍信、经办人身份证复印件到甘肃省人力资源市场办理参会手续，也可通过电话或电子邮箱报名。</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（二）各地人社部门协助承办单位在当地人才网站发布大会招聘信息并组织本地区用人单位组团参会。组团单位将信息汇总后加盖公章于</w:t>
      </w:r>
      <w:r>
        <w:rPr>
          <w:rFonts w:hint="eastAsia" w:ascii="仿宋_GB2312" w:hAnsi="仿宋_GB2312" w:eastAsia="仿宋_GB2312" w:cs="仿宋_GB2312"/>
          <w:sz w:val="32"/>
          <w:szCs w:val="32"/>
        </w:rPr>
        <w:t>9月7日</w:t>
      </w:r>
      <w:r>
        <w:rPr>
          <w:rFonts w:hint="eastAsia" w:ascii="仿宋_GB2312" w:hAnsi="仿宋_GB2312" w:eastAsia="仿宋_GB2312" w:cs="仿宋_GB2312"/>
          <w:color w:val="000000"/>
          <w:sz w:val="32"/>
          <w:szCs w:val="32"/>
        </w:rPr>
        <w:t xml:space="preserve">前传真到甘肃省人力资源市场，以便提前安排展位。 </w:t>
      </w:r>
    </w:p>
    <w:p>
      <w:pPr>
        <w:spacing w:line="580" w:lineRule="exact"/>
        <w:ind w:firstLine="614" w:firstLineChars="192"/>
        <w:rPr>
          <w:rFonts w:hint="eastAsia" w:ascii="仿宋_GB2312" w:hAnsi="仿宋_GB2312" w:eastAsia="仿宋_GB2312" w:cs="仿宋_GB2312"/>
          <w:sz w:val="32"/>
          <w:szCs w:val="32"/>
        </w:rPr>
      </w:pPr>
      <w:r>
        <w:rPr>
          <w:rFonts w:hint="eastAsia" w:ascii="黑体" w:hAnsi="黑体" w:eastAsia="黑体"/>
          <w:color w:val="000000"/>
          <w:sz w:val="32"/>
          <w:szCs w:val="32"/>
        </w:rPr>
        <w:t>八、联系方式</w:t>
      </w:r>
    </w:p>
    <w:p>
      <w:pPr>
        <w:spacing w:line="580" w:lineRule="exact"/>
        <w:ind w:firstLine="614" w:firstLineChars="19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甘肃省人力资源市场</w:t>
      </w:r>
    </w:p>
    <w:p>
      <w:pPr>
        <w:spacing w:line="580" w:lineRule="exact"/>
        <w:ind w:firstLine="614" w:firstLineChars="19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地 址：兰州市城关区皋兰路305号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邮 编：730000</w:t>
      </w:r>
    </w:p>
    <w:p>
      <w:pPr>
        <w:spacing w:line="580" w:lineRule="exact"/>
        <w:ind w:right="-309" w:rightChars="-147" w:firstLine="614" w:firstLineChars="192"/>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电话：0931-8783455  18709313309</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传真：0931-8875000</w:t>
      </w:r>
    </w:p>
    <w:p>
      <w:pPr>
        <w:spacing w:line="580" w:lineRule="exact"/>
        <w:ind w:firstLine="614" w:firstLineChars="19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 箱：1743656615@qq.com     联系人：钱惠丽</w:t>
      </w:r>
    </w:p>
    <w:p>
      <w:pPr>
        <w:spacing w:line="580" w:lineRule="exact"/>
        <w:rPr>
          <w:rFonts w:ascii="仿宋" w:hAnsi="仿宋" w:eastAsia="仿宋"/>
          <w:color w:val="000000"/>
          <w:sz w:val="32"/>
          <w:szCs w:val="32"/>
        </w:rPr>
      </w:pPr>
      <w:r>
        <w:rPr>
          <w:rFonts w:hint="eastAsia" w:ascii="仿宋_GB2312" w:eastAsia="仿宋_GB2312"/>
          <w:color w:val="000000"/>
          <w:sz w:val="28"/>
          <w:szCs w:val="28"/>
        </w:rPr>
        <w:t xml:space="preserve">  </w:t>
      </w:r>
      <w:r>
        <w:rPr>
          <w:rFonts w:hint="eastAsia" w:ascii="仿宋" w:hAnsi="仿宋" w:eastAsia="仿宋"/>
          <w:color w:val="000000"/>
          <w:sz w:val="32"/>
          <w:szCs w:val="32"/>
        </w:rPr>
        <w:t xml:space="preserve">                 </w:t>
      </w:r>
    </w:p>
    <w:p>
      <w:pPr>
        <w:spacing w:line="580" w:lineRule="exact"/>
        <w:ind w:firstLine="627" w:firstLineChars="196"/>
        <w:jc w:val="left"/>
        <w:rPr>
          <w:rFonts w:ascii="仿宋_GB2312" w:hAnsi="仿宋_GB2312" w:eastAsia="仿宋_GB2312" w:cs="仿宋_GB2312"/>
          <w:color w:val="000000"/>
          <w:sz w:val="32"/>
          <w:szCs w:val="32"/>
        </w:rPr>
      </w:pPr>
      <w:r>
        <w:rPr>
          <w:rFonts w:hint="eastAsia" w:ascii="仿宋" w:hAnsi="仿宋" w:eastAsia="仿宋"/>
          <w:color w:val="000000"/>
          <w:sz w:val="32"/>
          <w:szCs w:val="32"/>
        </w:rPr>
        <w:t>附件</w:t>
      </w:r>
      <w:r>
        <w:rPr>
          <w:rFonts w:hint="eastAsia" w:ascii="仿宋" w:hAnsi="仿宋" w:eastAsia="仿宋"/>
          <w:color w:val="000000"/>
          <w:spacing w:val="-2"/>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各省市区参会联系人及联系电话</w:t>
      </w:r>
    </w:p>
    <w:p>
      <w:pPr>
        <w:pStyle w:val="2"/>
        <w:adjustRightInd w:val="0"/>
        <w:snapToGrid w:val="0"/>
        <w:spacing w:line="580" w:lineRule="exact"/>
        <w:ind w:left="105" w:leftChars="50" w:firstLine="1462" w:firstLineChars="457"/>
        <w:jc w:val="both"/>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rPr>
        <w:t>第14届中国兰州人才智力交流大会暨“一带一路”</w:t>
      </w:r>
    </w:p>
    <w:p>
      <w:pPr>
        <w:pStyle w:val="2"/>
        <w:adjustRightInd w:val="0"/>
        <w:snapToGrid w:val="0"/>
        <w:spacing w:line="580" w:lineRule="exact"/>
        <w:ind w:left="105" w:leftChars="50" w:firstLine="1468" w:firstLineChars="459"/>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rPr>
        <w:drawing>
          <wp:anchor distT="0" distB="0" distL="114300" distR="114300" simplePos="0" relativeHeight="251661312" behindDoc="0" locked="0" layoutInCell="1" allowOverlap="1">
            <wp:simplePos x="0" y="0"/>
            <wp:positionH relativeFrom="column">
              <wp:posOffset>3398520</wp:posOffset>
            </wp:positionH>
            <wp:positionV relativeFrom="paragraph">
              <wp:posOffset>177800</wp:posOffset>
            </wp:positionV>
            <wp:extent cx="1619885" cy="1619885"/>
            <wp:effectExtent l="0" t="0" r="10795" b="10795"/>
            <wp:wrapNone/>
            <wp:docPr id="3" name="图片 6" descr="人社厅"/>
            <wp:cNvGraphicFramePr/>
            <a:graphic xmlns:a="http://schemas.openxmlformats.org/drawingml/2006/main">
              <a:graphicData uri="http://schemas.openxmlformats.org/drawingml/2006/picture">
                <pic:pic xmlns:pic="http://schemas.openxmlformats.org/drawingml/2006/picture">
                  <pic:nvPicPr>
                    <pic:cNvPr id="3" name="图片 6" descr="人社厅"/>
                    <pic:cNvPicPr/>
                  </pic:nvPicPr>
                  <pic:blipFill>
                    <a:blip r:embed="rId6">
                      <a:clrChange>
                        <a:clrFrom>
                          <a:srgbClr val="F9F3FF"/>
                        </a:clrFrom>
                        <a:clrTo>
                          <a:srgbClr val="F9F3FF">
                            <a:alpha val="0"/>
                          </a:srgbClr>
                        </a:clrTo>
                      </a:clrChange>
                    </a:blip>
                    <a:srcRect l="36838" t="28181" r="40442" b="55060"/>
                    <a:stretch>
                      <a:fillRect/>
                    </a:stretch>
                  </pic:blipFill>
                  <pic:spPr>
                    <a:xfrm>
                      <a:off x="0" y="0"/>
                      <a:ext cx="1619885" cy="1619885"/>
                    </a:xfrm>
                    <a:prstGeom prst="rect">
                      <a:avLst/>
                    </a:prstGeom>
                    <a:noFill/>
                    <a:ln w="9525">
                      <a:noFill/>
                    </a:ln>
                  </pic:spPr>
                </pic:pic>
              </a:graphicData>
            </a:graphic>
          </wp:anchor>
        </w:drawing>
      </w:r>
      <w:r>
        <w:rPr>
          <w:rFonts w:hint="eastAsia" w:ascii="仿宋_GB2312" w:hAnsi="仿宋_GB2312" w:eastAsia="仿宋_GB2312" w:cs="仿宋_GB2312"/>
          <w:b w:val="0"/>
          <w:bCs w:val="0"/>
          <w:color w:val="000000"/>
          <w:sz w:val="32"/>
          <w:szCs w:val="32"/>
        </w:rPr>
        <w:t>人力资源服务论坛参会单位回执</w:t>
      </w:r>
    </w:p>
    <w:p>
      <w:pPr>
        <w:spacing w:line="600" w:lineRule="exact"/>
        <w:ind w:firstLine="614" w:firstLineChars="192"/>
        <w:rPr>
          <w:rFonts w:hint="eastAsia" w:ascii="仿宋" w:hAnsi="仿宋" w:eastAsia="仿宋"/>
          <w:color w:val="000000"/>
          <w:sz w:val="32"/>
          <w:szCs w:val="32"/>
        </w:rPr>
      </w:pPr>
    </w:p>
    <w:p>
      <w:pPr>
        <w:jc w:val="center"/>
        <w:rPr>
          <w:rFonts w:hint="eastAsia" w:ascii="仿宋_GB2312" w:hAnsi="仿宋_GB2312" w:eastAsia="仿宋_GB2312" w:cs="仿宋_GB231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甘肃省人力资源和社会保障厅</w:t>
      </w:r>
    </w:p>
    <w:p>
      <w:pPr>
        <w:spacing w:line="500" w:lineRule="exact"/>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xml:space="preserve"> 2018年8月20日</w:t>
      </w:r>
    </w:p>
    <w:p>
      <w:pPr>
        <w:spacing w:line="640" w:lineRule="exact"/>
        <w:jc w:val="left"/>
        <w:rPr>
          <w:rFonts w:hint="eastAsia" w:ascii="仿宋_GB2312" w:hAnsi="仿宋_GB2312" w:eastAsia="仿宋_GB2312" w:cs="仿宋_GB2312"/>
          <w:color w:val="000000"/>
          <w:sz w:val="32"/>
          <w:szCs w:val="32"/>
        </w:rPr>
      </w:pPr>
    </w:p>
    <w:p>
      <w:pPr>
        <w:pBdr>
          <w:top w:val="single" w:color="auto" w:sz="6" w:space="1"/>
          <w:bottom w:val="single" w:color="auto" w:sz="6" w:space="1"/>
        </w:pBdr>
        <w:tabs>
          <w:tab w:val="left" w:pos="6899"/>
        </w:tabs>
        <w:spacing w:line="440" w:lineRule="exact"/>
        <w:ind w:right="15" w:rightChars="7" w:firstLine="280" w:firstLineChars="100"/>
        <w:rPr>
          <w:rFonts w:hint="eastAsia"/>
          <w:sz w:val="18"/>
          <w:szCs w:val="18"/>
        </w:rPr>
      </w:pPr>
      <w:r>
        <w:rPr>
          <w:rFonts w:hint="eastAsia" w:ascii="仿宋_GB2312" w:eastAsia="仿宋_GB2312"/>
          <w:color w:val="000000"/>
          <w:sz w:val="28"/>
          <w:szCs w:val="28"/>
        </w:rPr>
        <w:t xml:space="preserve">甘肃省人力资源和社会保障厅        </w:t>
      </w:r>
      <w:r>
        <w:rPr>
          <w:rFonts w:hint="eastAsia" w:ascii="仿宋_GB2312" w:eastAsia="仿宋_GB2312"/>
          <w:color w:val="000000"/>
          <w:sz w:val="11"/>
          <w:szCs w:val="11"/>
        </w:rPr>
        <w:t xml:space="preserve"> </w:t>
      </w:r>
      <w:r>
        <w:rPr>
          <w:rFonts w:hint="eastAsia" w:ascii="仿宋_GB2312" w:eastAsia="仿宋_GB2312"/>
          <w:color w:val="000000"/>
          <w:sz w:val="28"/>
          <w:szCs w:val="28"/>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rPr>
        <w:t xml:space="preserve"> 2018年</w:t>
      </w:r>
      <w:r>
        <w:rPr>
          <w:rFonts w:ascii="仿宋_GB2312" w:eastAsia="仿宋_GB2312"/>
          <w:color w:val="000000"/>
          <w:sz w:val="28"/>
          <w:szCs w:val="28"/>
        </w:rPr>
        <w:t>8</w:t>
      </w:r>
      <w:r>
        <w:rPr>
          <w:rFonts w:hint="eastAsia" w:ascii="仿宋_GB2312" w:eastAsia="仿宋_GB2312"/>
          <w:color w:val="000000"/>
          <w:sz w:val="28"/>
          <w:szCs w:val="28"/>
        </w:rPr>
        <w:t>月</w:t>
      </w:r>
      <w:r>
        <w:rPr>
          <w:rFonts w:ascii="仿宋_GB2312" w:eastAsia="仿宋_GB2312"/>
          <w:color w:val="000000"/>
          <w:sz w:val="28"/>
          <w:szCs w:val="28"/>
        </w:rPr>
        <w:t>21</w:t>
      </w:r>
      <w:r>
        <w:rPr>
          <w:rFonts w:hint="eastAsia" w:ascii="仿宋_GB2312" w:eastAsia="仿宋_GB2312"/>
          <w:color w:val="000000"/>
          <w:sz w:val="28"/>
          <w:szCs w:val="28"/>
        </w:rPr>
        <w:t>日印发</w:t>
      </w:r>
      <w:r>
        <w:rPr>
          <w:rFonts w:ascii="仿宋_GB2312" w:eastAsia="仿宋_GB2312"/>
          <w:color w:val="000000"/>
          <w:sz w:val="28"/>
          <w:szCs w:val="28"/>
        </w:rPr>
        <w:tab/>
      </w:r>
    </w:p>
    <w:p>
      <w:pPr>
        <w:spacing w:line="360" w:lineRule="exact"/>
        <w:jc w:val="left"/>
        <w:rPr>
          <w:rFonts w:hint="eastAsia" w:ascii="黑体" w:hAnsi="黑体" w:eastAsia="黑体" w:cs="仿宋_GB2312"/>
          <w:sz w:val="32"/>
          <w:szCs w:val="32"/>
        </w:rPr>
      </w:pPr>
      <w:r>
        <w:rPr>
          <w:rFonts w:hint="eastAsia" w:ascii="仿宋_GB2312" w:hAnsi="仿宋_GB2312" w:eastAsia="仿宋_GB2312" w:cs="仿宋_GB2312"/>
          <w:sz w:val="28"/>
          <w:szCs w:val="28"/>
        </w:rPr>
        <w:br w:type="page"/>
      </w:r>
      <w:r>
        <w:rPr>
          <w:rFonts w:hint="eastAsia" w:ascii="黑体" w:hAnsi="黑体" w:eastAsia="黑体" w:cs="仿宋_GB2312"/>
          <w:sz w:val="32"/>
          <w:szCs w:val="32"/>
        </w:rPr>
        <w:t>附件1</w:t>
      </w:r>
    </w:p>
    <w:p>
      <w:pPr>
        <w:pStyle w:val="2"/>
        <w:adjustRightInd w:val="0"/>
        <w:snapToGrid w:val="0"/>
        <w:spacing w:line="560" w:lineRule="exact"/>
        <w:rPr>
          <w:rFonts w:hint="eastAsia" w:ascii="方正小标宋简体" w:hAnsi="华文中宋" w:eastAsia="方正小标宋简体" w:cs="华文中宋"/>
          <w:b w:val="0"/>
          <w:bCs w:val="0"/>
          <w:szCs w:val="44"/>
        </w:rPr>
      </w:pPr>
      <w:r>
        <w:rPr>
          <w:rFonts w:hint="eastAsia" w:ascii="方正小标宋简体" w:hAnsi="华文中宋" w:eastAsia="方正小标宋简体" w:cs="华文中宋"/>
          <w:b w:val="0"/>
          <w:bCs w:val="0"/>
          <w:szCs w:val="44"/>
        </w:rPr>
        <w:t>各省市区参会联系人及联系电话</w:t>
      </w:r>
    </w:p>
    <w:tbl>
      <w:tblPr>
        <w:tblStyle w:val="11"/>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335"/>
        <w:gridCol w:w="2250"/>
        <w:gridCol w:w="2850"/>
      </w:tblGrid>
      <w:tr>
        <w:tblPrEx>
          <w:tblLayout w:type="fixed"/>
          <w:tblCellMar>
            <w:top w:w="0" w:type="dxa"/>
            <w:left w:w="108" w:type="dxa"/>
            <w:bottom w:w="0" w:type="dxa"/>
            <w:right w:w="108" w:type="dxa"/>
          </w:tblCellMar>
        </w:tblPrEx>
        <w:trPr>
          <w:trHeight w:val="372"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省市地区名称</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座机</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北京市</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王禧睿</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0931-8875000</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61814982@qq.com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上海市</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钱惠丽</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0931-8783455</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1743656615@qq.com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重庆市</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牛  江</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0931-8728771</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11458239@qq.com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吉林省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何  馨</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0931-8733089</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648221724@qq.com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  丹</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0931-8726558</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1139062760@qq.com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江西省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侯雨彤</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0931-8783292</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2486169422@qq.com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河南省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马玉梅</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0931-8722801</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1057224154@qq.com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海南省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  华</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0931-8848497</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598453397@qq.com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贵州省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王瀚涛</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0931-8815911</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1318491234@qq.com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云南省</w:t>
            </w:r>
          </w:p>
        </w:tc>
        <w:tc>
          <w:tcPr>
            <w:tcW w:w="1335"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余高彦</w:t>
            </w:r>
          </w:p>
        </w:tc>
        <w:tc>
          <w:tcPr>
            <w:tcW w:w="22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0931-8816666</w:t>
            </w:r>
          </w:p>
        </w:tc>
        <w:tc>
          <w:tcPr>
            <w:tcW w:w="285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516803623@qq.com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江苏省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沙成玉</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0931-8721005</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1186356739@qq.com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exac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浙江省</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安徽省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万引霞</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0931-8727113</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394007794@qq.com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内蒙古自治区</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湖北省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傅  琼</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0931-8726293</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1784304783@qq.com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河北省</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辽宁省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牛玉菲</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0931-8726871</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2542333817@qq.com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湖南省</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广东省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孙丽珍</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0931-8748116</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305350645@qq.com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西藏自治区</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山西省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  静</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0931-8727891</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363634725@qq.com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广西壮族自治区</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四川省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  霞</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0931-8840151</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1070502084@qq.com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天津市</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陕西省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常淑芳</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0931-8722272</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59471460@qq.com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新疆维吾尔自治区</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山东省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靳对兵</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0931-8821733</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190066160@qq.com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青海省</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黑龙江省</w:t>
            </w:r>
          </w:p>
        </w:tc>
        <w:tc>
          <w:tcPr>
            <w:tcW w:w="1335"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刘晓娟</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0931-8725531</w:t>
            </w:r>
          </w:p>
        </w:tc>
        <w:tc>
          <w:tcPr>
            <w:tcW w:w="2850" w:type="dxa"/>
            <w:vMerge w:val="restart"/>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450029492@qq.com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2490" w:type="dxa"/>
            <w:tcBorders>
              <w:top w:val="single" w:color="auto" w:sz="4" w:space="0"/>
              <w:left w:val="single" w:color="auto" w:sz="4" w:space="0"/>
              <w:bottom w:val="single" w:color="auto" w:sz="4" w:space="0"/>
              <w:right w:val="single" w:color="auto" w:sz="4" w:space="0"/>
            </w:tcBorders>
            <w:vAlign w:val="top"/>
          </w:tcPr>
          <w:p>
            <w:pPr>
              <w:spacing w:line="39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宁夏回族自治区</w:t>
            </w:r>
          </w:p>
        </w:tc>
        <w:tc>
          <w:tcPr>
            <w:tcW w:w="1335"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c>
          <w:tcPr>
            <w:tcW w:w="2850" w:type="dxa"/>
            <w:vMerge w:val="continue"/>
            <w:tcBorders>
              <w:top w:val="single" w:color="auto" w:sz="4" w:space="0"/>
              <w:left w:val="single" w:color="auto" w:sz="4" w:space="0"/>
              <w:bottom w:val="single" w:color="auto" w:sz="4" w:space="0"/>
              <w:right w:val="single" w:color="auto" w:sz="4" w:space="0"/>
            </w:tcBorders>
            <w:vAlign w:val="center"/>
          </w:tcPr>
          <w:p>
            <w:pPr>
              <w:spacing w:line="390" w:lineRule="exact"/>
              <w:rPr>
                <w:rFonts w:ascii="仿宋_GB2312" w:hAnsi="仿宋_GB2312" w:eastAsia="仿宋_GB2312" w:cs="仿宋_GB2312"/>
                <w:sz w:val="28"/>
                <w:szCs w:val="28"/>
              </w:rPr>
            </w:pPr>
          </w:p>
        </w:tc>
      </w:tr>
    </w:tbl>
    <w:p>
      <w:pPr>
        <w:spacing w:line="440" w:lineRule="exact"/>
        <w:jc w:val="left"/>
        <w:rPr>
          <w:rFonts w:hint="eastAsia" w:ascii="黑体" w:hAnsi="黑体" w:eastAsia="黑体" w:cs="仿宋_GB2312"/>
          <w:sz w:val="32"/>
          <w:szCs w:val="32"/>
        </w:rPr>
      </w:pPr>
      <w:r>
        <w:rPr>
          <w:rFonts w:hint="eastAsia" w:ascii="黑体" w:hAnsi="黑体" w:eastAsia="黑体" w:cs="仿宋_GB2312"/>
          <w:sz w:val="32"/>
          <w:szCs w:val="32"/>
        </w:rPr>
        <w:t>附件2</w:t>
      </w:r>
    </w:p>
    <w:p>
      <w:pPr>
        <w:pStyle w:val="2"/>
        <w:adjustRightInd w:val="0"/>
        <w:snapToGrid w:val="0"/>
        <w:spacing w:line="560" w:lineRule="exact"/>
        <w:rPr>
          <w:rFonts w:hint="eastAsia" w:ascii="方正小标宋简体" w:hAnsi="华文中宋" w:eastAsia="方正小标宋简体" w:cs="华文中宋"/>
          <w:b w:val="0"/>
          <w:szCs w:val="44"/>
        </w:rPr>
      </w:pPr>
      <w:r>
        <w:rPr>
          <w:rFonts w:hint="eastAsia" w:ascii="方正小标宋简体" w:hAnsi="华文中宋" w:eastAsia="方正小标宋简体" w:cs="华文中宋"/>
          <w:b w:val="0"/>
          <w:szCs w:val="44"/>
        </w:rPr>
        <w:t>第14届中国兰州人才智力交流大会暨</w:t>
      </w:r>
    </w:p>
    <w:p>
      <w:pPr>
        <w:pStyle w:val="2"/>
        <w:adjustRightInd w:val="0"/>
        <w:snapToGrid w:val="0"/>
        <w:spacing w:line="560" w:lineRule="exact"/>
        <w:rPr>
          <w:rFonts w:hint="eastAsia" w:ascii="方正小标宋简体" w:hAnsi="华文中宋" w:eastAsia="方正小标宋简体" w:cs="华文中宋"/>
          <w:b w:val="0"/>
          <w:szCs w:val="44"/>
        </w:rPr>
      </w:pPr>
      <w:r>
        <w:rPr>
          <w:rFonts w:hint="eastAsia" w:ascii="方正小标宋简体" w:hAnsi="华文中宋" w:eastAsia="方正小标宋简体" w:cs="华文中宋"/>
          <w:b w:val="0"/>
          <w:szCs w:val="44"/>
        </w:rPr>
        <w:t>“一带一路”人力资源服务论坛</w:t>
      </w:r>
    </w:p>
    <w:p>
      <w:pPr>
        <w:spacing w:line="560" w:lineRule="exact"/>
        <w:jc w:val="center"/>
        <w:rPr>
          <w:rFonts w:hint="eastAsia" w:ascii="华文中宋" w:hAnsi="华文中宋" w:eastAsia="华文中宋" w:cs="华文中宋"/>
          <w:bCs/>
          <w:sz w:val="44"/>
          <w:szCs w:val="44"/>
        </w:rPr>
      </w:pPr>
      <w:r>
        <w:rPr>
          <w:rFonts w:hint="eastAsia" w:ascii="方正小标宋简体" w:hAnsi="华文中宋" w:eastAsia="方正小标宋简体" w:cs="华文中宋"/>
          <w:bCs/>
          <w:sz w:val="44"/>
          <w:szCs w:val="44"/>
        </w:rPr>
        <w:t>参会单位回执</w:t>
      </w:r>
    </w:p>
    <w:tbl>
      <w:tblPr>
        <w:tblStyle w:val="1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66"/>
        <w:gridCol w:w="1782"/>
        <w:gridCol w:w="195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单</w:t>
            </w:r>
            <w:r>
              <w:rPr>
                <w:rFonts w:hint="eastAsia" w:ascii="仿宋_GB2312" w:hAnsi="华文楷体" w:eastAsia="仿宋_GB2312" w:cs="Dotum"/>
                <w:sz w:val="24"/>
                <w:szCs w:val="18"/>
              </w:rPr>
              <w:t>位名</w:t>
            </w:r>
            <w:r>
              <w:rPr>
                <w:rFonts w:hint="eastAsia" w:ascii="仿宋_GB2312" w:hAnsi="华文楷体" w:eastAsia="仿宋_GB2312" w:cs="宋体"/>
                <w:sz w:val="24"/>
                <w:szCs w:val="18"/>
              </w:rPr>
              <w:t>称</w:t>
            </w:r>
          </w:p>
        </w:tc>
        <w:tc>
          <w:tcPr>
            <w:tcW w:w="3448" w:type="dxa"/>
            <w:gridSpan w:val="2"/>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p>
        </w:tc>
        <w:tc>
          <w:tcPr>
            <w:tcW w:w="195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工商</w:t>
            </w:r>
            <w:r>
              <w:rPr>
                <w:rFonts w:hint="eastAsia" w:ascii="仿宋_GB2312" w:hAnsi="华文楷体" w:eastAsia="仿宋_GB2312"/>
                <w:sz w:val="24"/>
                <w:szCs w:val="18"/>
              </w:rPr>
              <w:t>注</w:t>
            </w:r>
            <w:r>
              <w:rPr>
                <w:rFonts w:hint="eastAsia" w:ascii="仿宋_GB2312" w:hAnsi="华文楷体" w:eastAsia="仿宋_GB2312" w:cs="宋体"/>
                <w:sz w:val="24"/>
                <w:szCs w:val="18"/>
              </w:rPr>
              <w:t>册号</w:t>
            </w:r>
          </w:p>
        </w:tc>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方正魏碑简体" w:hAnsi="Times New Roman" w:eastAsia="方正魏碑简体"/>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单</w:t>
            </w:r>
            <w:r>
              <w:rPr>
                <w:rFonts w:hint="eastAsia" w:ascii="仿宋_GB2312" w:hAnsi="华文楷体" w:eastAsia="仿宋_GB2312" w:cs="Dotum"/>
                <w:sz w:val="24"/>
                <w:szCs w:val="18"/>
              </w:rPr>
              <w:t>位地址</w:t>
            </w:r>
          </w:p>
        </w:tc>
        <w:tc>
          <w:tcPr>
            <w:tcW w:w="3448" w:type="dxa"/>
            <w:gridSpan w:val="2"/>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p>
        </w:tc>
        <w:tc>
          <w:tcPr>
            <w:tcW w:w="195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邮</w:t>
            </w:r>
            <w:r>
              <w:rPr>
                <w:rFonts w:hint="eastAsia" w:ascii="华文楷体" w:hAnsi="华文楷体" w:eastAsia="仿宋_GB2312"/>
                <w:sz w:val="24"/>
                <w:szCs w:val="18"/>
              </w:rPr>
              <w:t xml:space="preserve"> </w:t>
            </w:r>
            <w:r>
              <w:rPr>
                <w:rFonts w:hint="eastAsia" w:ascii="仿宋_GB2312" w:hAnsi="华文楷体" w:eastAsia="仿宋_GB2312"/>
                <w:sz w:val="24"/>
                <w:szCs w:val="18"/>
              </w:rPr>
              <w:t xml:space="preserve">  </w:t>
            </w:r>
            <w:r>
              <w:rPr>
                <w:rFonts w:hint="eastAsia" w:ascii="仿宋_GB2312" w:hAnsi="华文楷体" w:eastAsia="仿宋_GB2312" w:cs="宋体"/>
                <w:sz w:val="24"/>
                <w:szCs w:val="18"/>
              </w:rPr>
              <w:t>编</w:t>
            </w:r>
          </w:p>
        </w:tc>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方正魏碑简体" w:hAnsi="Times New Roman" w:eastAsia="方正魏碑简体"/>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联</w:t>
            </w:r>
            <w:r>
              <w:rPr>
                <w:rFonts w:hint="eastAsia" w:ascii="仿宋_GB2312" w:hAnsi="华文楷体" w:eastAsia="仿宋_GB2312"/>
                <w:sz w:val="24"/>
                <w:szCs w:val="18"/>
              </w:rPr>
              <w:t xml:space="preserve"> 系 人</w:t>
            </w:r>
          </w:p>
        </w:tc>
        <w:tc>
          <w:tcPr>
            <w:tcW w:w="3448" w:type="dxa"/>
            <w:gridSpan w:val="2"/>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p>
        </w:tc>
        <w:tc>
          <w:tcPr>
            <w:tcW w:w="195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电</w:t>
            </w:r>
            <w:r>
              <w:rPr>
                <w:rFonts w:hint="eastAsia" w:ascii="华文楷体" w:hAnsi="华文楷体" w:eastAsia="仿宋_GB2312"/>
                <w:sz w:val="24"/>
                <w:szCs w:val="18"/>
              </w:rPr>
              <w:t xml:space="preserve"> </w:t>
            </w:r>
            <w:r>
              <w:rPr>
                <w:rFonts w:hint="eastAsia" w:ascii="仿宋_GB2312" w:hAnsi="华文楷体" w:eastAsia="仿宋_GB2312"/>
                <w:sz w:val="24"/>
                <w:szCs w:val="18"/>
              </w:rPr>
              <w:t xml:space="preserve">  </w:t>
            </w:r>
            <w:r>
              <w:rPr>
                <w:rFonts w:hint="eastAsia" w:ascii="仿宋_GB2312" w:hAnsi="华文楷体" w:eastAsia="仿宋_GB2312" w:cs="宋体"/>
                <w:sz w:val="24"/>
                <w:szCs w:val="18"/>
              </w:rPr>
              <w:t>话</w:t>
            </w:r>
          </w:p>
        </w:tc>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方正魏碑简体" w:hAnsi="Times New Roman" w:eastAsia="方正魏碑简体"/>
                <w:bCs/>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cs="宋体"/>
                <w:sz w:val="24"/>
                <w:szCs w:val="18"/>
              </w:rPr>
              <w:t>电</w:t>
            </w:r>
            <w:r>
              <w:rPr>
                <w:rFonts w:hint="eastAsia" w:ascii="仿宋_GB2312" w:hAnsi="华文楷体" w:eastAsia="仿宋_GB2312" w:cs="Dotum"/>
                <w:sz w:val="24"/>
                <w:szCs w:val="18"/>
              </w:rPr>
              <w:t>子</w:t>
            </w:r>
            <w:r>
              <w:rPr>
                <w:rFonts w:hint="eastAsia" w:ascii="仿宋_GB2312" w:hAnsi="华文楷体" w:eastAsia="仿宋_GB2312" w:cs="宋体"/>
                <w:sz w:val="24"/>
                <w:szCs w:val="18"/>
              </w:rPr>
              <w:t>邮</w:t>
            </w:r>
            <w:r>
              <w:rPr>
                <w:rFonts w:hint="eastAsia" w:ascii="仿宋_GB2312" w:hAnsi="华文楷体" w:eastAsia="仿宋_GB2312" w:cs="Dotum"/>
                <w:sz w:val="24"/>
                <w:szCs w:val="18"/>
              </w:rPr>
              <w:t>件</w:t>
            </w:r>
          </w:p>
        </w:tc>
        <w:tc>
          <w:tcPr>
            <w:tcW w:w="3448" w:type="dxa"/>
            <w:gridSpan w:val="2"/>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p>
        </w:tc>
        <w:tc>
          <w:tcPr>
            <w:tcW w:w="1952"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仿宋_GB2312" w:hAnsi="华文楷体" w:eastAsia="仿宋_GB2312"/>
                <w:sz w:val="24"/>
                <w:szCs w:val="18"/>
              </w:rPr>
            </w:pPr>
            <w:r>
              <w:rPr>
                <w:rFonts w:hint="eastAsia" w:ascii="仿宋_GB2312" w:hAnsi="华文楷体" w:eastAsia="仿宋_GB2312"/>
                <w:sz w:val="24"/>
                <w:szCs w:val="18"/>
              </w:rPr>
              <w:t>传   真</w:t>
            </w:r>
          </w:p>
        </w:tc>
        <w:tc>
          <w:tcPr>
            <w:tcW w:w="198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hint="eastAsia" w:ascii="方正魏碑简体" w:hAnsi="Times New Roman" w:eastAsia="方正魏碑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楷体" w:eastAsia="仿宋_GB2312" w:cs="宋体"/>
                <w:sz w:val="24"/>
                <w:szCs w:val="18"/>
              </w:rPr>
            </w:pPr>
            <w:r>
              <w:rPr>
                <w:rFonts w:hint="eastAsia" w:ascii="仿宋_GB2312" w:hAnsi="华文楷体" w:eastAsia="仿宋_GB2312" w:cs="宋体"/>
                <w:sz w:val="24"/>
                <w:szCs w:val="18"/>
              </w:rPr>
              <w:t>参会人员姓名</w:t>
            </w:r>
          </w:p>
        </w:tc>
        <w:tc>
          <w:tcPr>
            <w:tcW w:w="166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楷体" w:eastAsia="仿宋_GB2312" w:cs="宋体"/>
                <w:sz w:val="24"/>
                <w:szCs w:val="18"/>
              </w:rPr>
            </w:pPr>
            <w:r>
              <w:rPr>
                <w:rFonts w:hint="eastAsia" w:ascii="仿宋_GB2312" w:hAnsi="华文楷体" w:eastAsia="仿宋_GB2312" w:cs="宋体"/>
                <w:sz w:val="24"/>
                <w:szCs w:val="18"/>
              </w:rPr>
              <w:t>性  别</w:t>
            </w:r>
          </w:p>
        </w:tc>
        <w:tc>
          <w:tcPr>
            <w:tcW w:w="178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楷体" w:eastAsia="仿宋_GB2312" w:cs="宋体"/>
                <w:sz w:val="24"/>
                <w:szCs w:val="18"/>
              </w:rPr>
            </w:pPr>
            <w:r>
              <w:rPr>
                <w:rFonts w:hint="eastAsia" w:ascii="仿宋_GB2312" w:hAnsi="华文楷体" w:eastAsia="仿宋_GB2312" w:cs="宋体"/>
                <w:sz w:val="24"/>
                <w:szCs w:val="18"/>
              </w:rPr>
              <w:t>职  务</w:t>
            </w:r>
          </w:p>
        </w:tc>
        <w:tc>
          <w:tcPr>
            <w:tcW w:w="195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楷体" w:eastAsia="仿宋_GB2312" w:cs="宋体"/>
                <w:sz w:val="24"/>
                <w:szCs w:val="18"/>
              </w:rPr>
            </w:pPr>
            <w:r>
              <w:rPr>
                <w:rFonts w:hint="eastAsia" w:ascii="仿宋_GB2312" w:hAnsi="华文楷体" w:eastAsia="仿宋_GB2312" w:cs="宋体"/>
                <w:sz w:val="24"/>
                <w:szCs w:val="18"/>
              </w:rPr>
              <w:t>手机号码</w:t>
            </w:r>
          </w:p>
        </w:tc>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华文楷体" w:eastAsia="仿宋_GB2312" w:cs="宋体"/>
                <w:sz w:val="24"/>
                <w:szCs w:val="18"/>
              </w:rPr>
            </w:pPr>
            <w:r>
              <w:rPr>
                <w:rFonts w:hint="eastAsia" w:ascii="仿宋_GB2312" w:hAnsi="华文楷体" w:eastAsia="仿宋_GB2312" w:cs="宋体"/>
                <w:sz w:val="24"/>
                <w:szCs w:val="1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hAnsi="Times New Roman" w:eastAsia="方正魏碑简体"/>
                <w:bCs/>
                <w:sz w:val="24"/>
              </w:rPr>
            </w:pPr>
          </w:p>
        </w:tc>
        <w:tc>
          <w:tcPr>
            <w:tcW w:w="166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78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5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66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78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5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66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78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5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666"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78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52"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c>
          <w:tcPr>
            <w:tcW w:w="1980"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方正魏碑简体" w:eastAsia="方正魏碑简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trPr>
        <w:tc>
          <w:tcPr>
            <w:tcW w:w="19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方正魏碑简体" w:eastAsia="方正魏碑简体"/>
                <w:bCs/>
                <w:sz w:val="24"/>
              </w:rPr>
            </w:pPr>
            <w:r>
              <w:rPr>
                <w:rFonts w:hint="eastAsia" w:ascii="仿宋_GB2312" w:hAnsi="华文楷体" w:eastAsia="仿宋_GB2312" w:cs="宋体"/>
                <w:sz w:val="24"/>
                <w:szCs w:val="18"/>
              </w:rPr>
              <w:t>预订展位及收费</w:t>
            </w:r>
          </w:p>
        </w:tc>
        <w:tc>
          <w:tcPr>
            <w:tcW w:w="738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360" w:firstLineChars="150"/>
              <w:rPr>
                <w:rFonts w:hint="eastAsia" w:ascii="仿宋_GB2312" w:hAnsi="华文楷体" w:eastAsia="仿宋_GB2312" w:cs="Dotum"/>
                <w:sz w:val="24"/>
                <w:szCs w:val="18"/>
              </w:rPr>
            </w:pPr>
            <w:r>
              <w:rPr>
                <w:rFonts w:hint="eastAsia" w:ascii="仿宋_GB2312" w:hAnsi="华文楷体" w:eastAsia="仿宋_GB2312" w:cs="Dotum"/>
                <w:sz w:val="24"/>
                <w:szCs w:val="18"/>
              </w:rPr>
              <w:t>展位1000元/个，预订展位</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个，费用合计</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元，费用请通过电汇或网银转账至以下账户：</w:t>
            </w:r>
          </w:p>
          <w:p>
            <w:pPr>
              <w:spacing w:line="440" w:lineRule="exact"/>
              <w:ind w:firstLine="360" w:firstLineChars="150"/>
              <w:rPr>
                <w:rFonts w:hint="eastAsia" w:ascii="仿宋_GB2312" w:hAnsi="华文楷体" w:eastAsia="仿宋_GB2312" w:cs="Dotum"/>
                <w:sz w:val="24"/>
                <w:szCs w:val="18"/>
              </w:rPr>
            </w:pPr>
            <w:r>
              <w:rPr>
                <w:rFonts w:hint="eastAsia" w:ascii="仿宋_GB2312" w:hAnsi="华文楷体" w:eastAsia="仿宋_GB2312" w:cs="Dotum"/>
                <w:sz w:val="24"/>
                <w:szCs w:val="18"/>
              </w:rPr>
              <w:t>开户行：中国银行股份有限公司兰州市城关中心支行（行号：104821003114）</w:t>
            </w:r>
          </w:p>
          <w:p>
            <w:pPr>
              <w:spacing w:line="440" w:lineRule="exact"/>
              <w:ind w:firstLine="360" w:firstLineChars="150"/>
              <w:rPr>
                <w:rFonts w:hint="eastAsia" w:ascii="仿宋_GB2312" w:hAnsi="华文楷体" w:eastAsia="仿宋_GB2312" w:cs="Dotum"/>
                <w:sz w:val="24"/>
                <w:szCs w:val="18"/>
              </w:rPr>
            </w:pPr>
            <w:r>
              <w:rPr>
                <w:rFonts w:hint="eastAsia" w:ascii="仿宋_GB2312" w:hAnsi="华文楷体" w:eastAsia="仿宋_GB2312" w:cs="Dotum"/>
                <w:sz w:val="24"/>
                <w:szCs w:val="18"/>
              </w:rPr>
              <w:t>帐号：104540011779   户名：甘肃省高新技术人才市场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980" w:type="dxa"/>
            <w:tcBorders>
              <w:top w:val="single" w:color="auto" w:sz="6" w:space="0"/>
              <w:left w:val="single" w:color="auto" w:sz="6" w:space="0"/>
              <w:bottom w:val="single" w:color="auto" w:sz="4" w:space="0"/>
              <w:right w:val="single" w:color="auto" w:sz="6" w:space="0"/>
            </w:tcBorders>
            <w:vAlign w:val="center"/>
          </w:tcPr>
          <w:p>
            <w:pPr>
              <w:spacing w:line="500" w:lineRule="exact"/>
              <w:jc w:val="center"/>
              <w:rPr>
                <w:rFonts w:hint="eastAsia" w:ascii="仿宋_GB2312" w:hAnsi="华文楷体" w:eastAsia="仿宋_GB2312" w:cs="Dotum"/>
                <w:sz w:val="24"/>
                <w:szCs w:val="18"/>
              </w:rPr>
            </w:pPr>
            <w:r>
              <w:rPr>
                <w:rFonts w:hint="eastAsia" w:ascii="仿宋_GB2312" w:hAnsi="华文楷体" w:eastAsia="仿宋_GB2312" w:cs="Dotum"/>
                <w:sz w:val="24"/>
                <w:szCs w:val="18"/>
              </w:rPr>
              <w:t>预订酒店及天数</w:t>
            </w:r>
          </w:p>
        </w:tc>
        <w:tc>
          <w:tcPr>
            <w:tcW w:w="7380" w:type="dxa"/>
            <w:gridSpan w:val="4"/>
            <w:tcBorders>
              <w:top w:val="single" w:color="auto" w:sz="6" w:space="0"/>
              <w:left w:val="single" w:color="auto" w:sz="6" w:space="0"/>
              <w:bottom w:val="single" w:color="auto" w:sz="4" w:space="0"/>
              <w:right w:val="single" w:color="auto" w:sz="6" w:space="0"/>
            </w:tcBorders>
            <w:vAlign w:val="center"/>
          </w:tcPr>
          <w:p>
            <w:pPr>
              <w:spacing w:line="500" w:lineRule="exact"/>
              <w:ind w:firstLine="480" w:firstLineChars="200"/>
              <w:rPr>
                <w:rFonts w:hint="eastAsia" w:ascii="仿宋_GB2312" w:hAnsi="华文楷体" w:eastAsia="仿宋_GB2312" w:cs="Dotum"/>
                <w:sz w:val="24"/>
                <w:szCs w:val="18"/>
              </w:rPr>
            </w:pPr>
            <w:r>
              <w:rPr>
                <w:rFonts w:hint="eastAsia" w:ascii="仿宋_GB2312" w:hAnsi="华文楷体" w:eastAsia="仿宋_GB2312" w:cs="Dotum"/>
                <w:sz w:val="24"/>
                <w:szCs w:val="18"/>
              </w:rPr>
              <w:t>单人间</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间，标准间</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间，其他</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 xml:space="preserve"> </w:t>
            </w:r>
          </w:p>
          <w:p>
            <w:pPr>
              <w:spacing w:line="500" w:lineRule="exact"/>
              <w:ind w:firstLine="480" w:firstLineChars="200"/>
              <w:rPr>
                <w:rFonts w:hint="eastAsia" w:ascii="仿宋_GB2312" w:hAnsi="华文楷体" w:eastAsia="仿宋_GB2312" w:cs="Dotum"/>
                <w:sz w:val="24"/>
                <w:szCs w:val="18"/>
              </w:rPr>
            </w:pPr>
            <w:r>
              <w:rPr>
                <w:rFonts w:hint="eastAsia" w:ascii="仿宋_GB2312" w:hAnsi="华文楷体" w:eastAsia="仿宋_GB2312" w:cs="Dotum"/>
                <w:sz w:val="24"/>
                <w:szCs w:val="18"/>
              </w:rPr>
              <w:t>从</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日至</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日，共</w:t>
            </w:r>
            <w:r>
              <w:rPr>
                <w:rFonts w:hint="eastAsia" w:ascii="仿宋_GB2312" w:hAnsi="华文楷体" w:eastAsia="仿宋_GB2312" w:cs="Dotum"/>
                <w:sz w:val="24"/>
                <w:szCs w:val="18"/>
                <w:u w:val="single"/>
              </w:rPr>
              <w:t xml:space="preserve">      </w:t>
            </w:r>
            <w:r>
              <w:rPr>
                <w:rFonts w:hint="eastAsia" w:ascii="仿宋_GB2312" w:hAnsi="华文楷体" w:eastAsia="仿宋_GB2312" w:cs="Dotum"/>
                <w:sz w:val="24"/>
                <w:szCs w:val="1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9360" w:type="dxa"/>
            <w:gridSpan w:val="5"/>
            <w:tcBorders>
              <w:top w:val="single" w:color="auto" w:sz="6" w:space="0"/>
              <w:left w:val="single" w:color="auto" w:sz="6" w:space="0"/>
              <w:bottom w:val="single" w:color="auto" w:sz="6" w:space="0"/>
              <w:right w:val="single" w:color="auto" w:sz="6" w:space="0"/>
            </w:tcBorders>
            <w:vAlign w:val="top"/>
          </w:tcPr>
          <w:p>
            <w:pPr>
              <w:spacing w:line="500" w:lineRule="exact"/>
              <w:jc w:val="center"/>
              <w:rPr>
                <w:rFonts w:hint="eastAsia" w:ascii="仿宋_GB2312" w:hAnsi="华文楷体" w:eastAsia="仿宋_GB2312" w:cs="Dotum"/>
                <w:sz w:val="24"/>
                <w:szCs w:val="18"/>
              </w:rPr>
            </w:pPr>
            <w:r>
              <w:rPr>
                <w:rFonts w:hint="eastAsia" w:ascii="仿宋_GB2312" w:hAnsi="华文楷体" w:eastAsia="仿宋_GB2312" w:cs="Dotum"/>
                <w:sz w:val="24"/>
                <w:szCs w:val="18"/>
              </w:rPr>
              <w:t>参会企业招聘简章请发至1743656615@qq.com</w:t>
            </w:r>
          </w:p>
        </w:tc>
      </w:tr>
    </w:tbl>
    <w:p>
      <w:pPr>
        <w:tabs>
          <w:tab w:val="left" w:pos="1170"/>
        </w:tabs>
        <w:spacing w:line="400" w:lineRule="exact"/>
        <w:rPr>
          <w:rFonts w:hint="eastAsia" w:ascii="宋体" w:hAnsi="宋体"/>
          <w:sz w:val="18"/>
          <w:szCs w:val="18"/>
        </w:rPr>
      </w:pPr>
      <w:r>
        <w:rPr>
          <w:rFonts w:hint="eastAsia" w:ascii="仿宋_GB2312" w:hAnsi="华文楷体" w:eastAsia="仿宋_GB2312" w:cs="宋体"/>
          <w:sz w:val="24"/>
          <w:szCs w:val="18"/>
        </w:rPr>
        <w:t>注：参会单位填写以上表格并加盖公章，于</w:t>
      </w:r>
      <w:r>
        <w:rPr>
          <w:rFonts w:hint="eastAsia" w:ascii="仿宋_GB2312" w:hAnsi="华文楷体" w:eastAsia="仿宋_GB2312" w:cs="宋体"/>
          <w:color w:val="000000"/>
          <w:sz w:val="24"/>
          <w:szCs w:val="18"/>
        </w:rPr>
        <w:t>9月7日</w:t>
      </w:r>
      <w:r>
        <w:rPr>
          <w:rFonts w:hint="eastAsia" w:ascii="仿宋_GB2312" w:hAnsi="华文楷体" w:eastAsia="仿宋_GB2312" w:cs="宋体"/>
          <w:sz w:val="24"/>
          <w:szCs w:val="18"/>
        </w:rPr>
        <w:t xml:space="preserve">前传真给会务组，以便协助安排住宿、展位，制作大会证牌并及时在新闻媒体上发布招聘信息。电话：0931-8875000   </w:t>
      </w:r>
      <w:r>
        <w:rPr>
          <w:rFonts w:hint="eastAsia" w:ascii="宋体" w:hAnsi="宋体"/>
          <w:sz w:val="28"/>
          <w:szCs w:val="28"/>
        </w:rPr>
        <w:t xml:space="preserve">          </w:t>
      </w:r>
    </w:p>
    <w:sectPr>
      <w:footerReference r:id="rId3" w:type="default"/>
      <w:footerReference r:id="rId4" w:type="even"/>
      <w:pgSz w:w="11906" w:h="16838"/>
      <w:pgMar w:top="1701" w:right="1531" w:bottom="1531" w:left="1644" w:header="851" w:footer="130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026108-A986-437C-9033-D7F9826A8C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embedRegular r:id="rId2" w:fontKey="{5D7E646A-1955-44C4-B6FA-A21F5E156B49}"/>
  </w:font>
  <w:font w:name="方正小标宋简体">
    <w:panose1 w:val="03000509000000000000"/>
    <w:charset w:val="86"/>
    <w:family w:val="script"/>
    <w:pitch w:val="default"/>
    <w:sig w:usb0="00000000" w:usb1="00000000" w:usb2="00000000" w:usb3="00000000" w:csb0="00000000" w:csb1="00000000"/>
    <w:embedRegular r:id="rId3" w:fontKey="{4E56B3DD-2855-41AD-9054-F90D0004D0DF}"/>
  </w:font>
  <w:font w:name="华文中宋">
    <w:panose1 w:val="02010600040101010101"/>
    <w:charset w:val="86"/>
    <w:family w:val="auto"/>
    <w:pitch w:val="default"/>
    <w:sig w:usb0="00000287" w:usb1="080F0000" w:usb2="00000000" w:usb3="00000000" w:csb0="0004009F" w:csb1="DFD70000"/>
    <w:embedRegular r:id="rId4" w:fontKey="{046E3A4F-01AD-47A2-82D9-1048375D3CEA}"/>
  </w:font>
  <w:font w:name="仿宋">
    <w:panose1 w:val="02010609060101010101"/>
    <w:charset w:val="86"/>
    <w:family w:val="modern"/>
    <w:pitch w:val="default"/>
    <w:sig w:usb0="800002BF" w:usb1="38CF7CFA" w:usb2="00000016" w:usb3="00000000" w:csb0="00040001" w:csb1="00000000"/>
    <w:embedRegular r:id="rId5" w:fontKey="{316E1199-7920-4795-9285-644107089B39}"/>
  </w:font>
  <w:font w:name="华文楷体">
    <w:panose1 w:val="02010600040101010101"/>
    <w:charset w:val="86"/>
    <w:family w:val="auto"/>
    <w:pitch w:val="default"/>
    <w:sig w:usb0="00000287" w:usb1="080F0000" w:usb2="00000000" w:usb3="00000000" w:csb0="0004009F" w:csb1="DFD70000"/>
    <w:embedRegular r:id="rId6" w:fontKey="{666E409E-DCB4-4171-9C2F-CA4A0438F855}"/>
  </w:font>
  <w:font w:name="Dotum">
    <w:altName w:val="Malgun Gothic"/>
    <w:panose1 w:val="020B0600000101010101"/>
    <w:charset w:val="81"/>
    <w:family w:val="swiss"/>
    <w:pitch w:val="default"/>
    <w:sig w:usb0="B00002AF" w:usb1="69D77CFB" w:usb2="00000030" w:usb3="00000000" w:csb0="0008009F" w:csb1="00000000"/>
    <w:embedRegular r:id="rId7" w:fontKey="{2DBD9580-0261-4F20-A3AB-1F3043723D48}"/>
  </w:font>
  <w:font w:name="方正魏碑简体">
    <w:altName w:val="微软雅黑"/>
    <w:panose1 w:val="02010601030101010101"/>
    <w:charset w:val="86"/>
    <w:family w:val="auto"/>
    <w:pitch w:val="default"/>
    <w:sig w:usb0="00000001" w:usb1="080E0000" w:usb2="00000010" w:usb3="00000000" w:csb0="00040000" w:csb1="00000000"/>
    <w:embedRegular r:id="rId8" w:fontKey="{279D8109-19C8-4307-8EBB-F435E71C8821}"/>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lang/>
      </w:rPr>
      <w:t>- 4 -</w:t>
    </w:r>
    <w:r>
      <w:rPr>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17"/>
    <w:rsid w:val="00030E15"/>
    <w:rsid w:val="00075560"/>
    <w:rsid w:val="000B72C3"/>
    <w:rsid w:val="00112411"/>
    <w:rsid w:val="00241D00"/>
    <w:rsid w:val="002E2BF7"/>
    <w:rsid w:val="00516A57"/>
    <w:rsid w:val="00543481"/>
    <w:rsid w:val="00634BF9"/>
    <w:rsid w:val="00651A39"/>
    <w:rsid w:val="006A4763"/>
    <w:rsid w:val="00741E4F"/>
    <w:rsid w:val="007C5F73"/>
    <w:rsid w:val="0086543E"/>
    <w:rsid w:val="008660F6"/>
    <w:rsid w:val="009C58E0"/>
    <w:rsid w:val="00A17ED7"/>
    <w:rsid w:val="00A4774A"/>
    <w:rsid w:val="00AF28CE"/>
    <w:rsid w:val="00B2696B"/>
    <w:rsid w:val="00B448A7"/>
    <w:rsid w:val="00C42923"/>
    <w:rsid w:val="00E911D8"/>
    <w:rsid w:val="00EE2319"/>
    <w:rsid w:val="00F331FA"/>
    <w:rsid w:val="00F70D55"/>
    <w:rsid w:val="00FB6017"/>
    <w:rsid w:val="10416A92"/>
    <w:rsid w:val="35983B3C"/>
    <w:rsid w:val="385E1AB8"/>
    <w:rsid w:val="6E8B0549"/>
    <w:rsid w:val="7A9243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8">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Body Text"/>
    <w:basedOn w:val="1"/>
    <w:link w:val="15"/>
    <w:unhideWhenUsed/>
    <w:qFormat/>
    <w:uiPriority w:val="0"/>
    <w:pPr>
      <w:spacing w:line="400" w:lineRule="exact"/>
      <w:jc w:val="center"/>
    </w:pPr>
    <w:rPr>
      <w:rFonts w:ascii="Times New Roman" w:hAnsi="Times New Roman" w:eastAsia="华文新魏"/>
      <w:b/>
      <w:bCs/>
      <w:sz w:val="44"/>
    </w:rPr>
  </w:style>
  <w:style w:type="paragraph" w:styleId="3">
    <w:name w:val="Date"/>
    <w:basedOn w:val="1"/>
    <w:next w:val="1"/>
    <w:link w:val="17"/>
    <w:uiPriority w:val="0"/>
    <w:pPr>
      <w:ind w:left="100" w:leftChars="2500"/>
    </w:pPr>
  </w:style>
  <w:style w:type="paragraph" w:styleId="4">
    <w:name w:val="Balloon Text"/>
    <w:basedOn w:val="1"/>
    <w:link w:val="16"/>
    <w:semiHidden/>
    <w:uiPriority w:val="0"/>
    <w:rPr>
      <w:rFonts w:ascii="等线" w:hAnsi="等线" w:eastAsia="等线"/>
      <w:sz w:val="18"/>
      <w:szCs w:val="18"/>
    </w:rPr>
  </w:style>
  <w:style w:type="paragraph" w:styleId="5">
    <w:name w:val="footer"/>
    <w:basedOn w:val="1"/>
    <w:link w:val="14"/>
    <w:uiPriority w:val="0"/>
    <w:pPr>
      <w:tabs>
        <w:tab w:val="center" w:pos="4153"/>
        <w:tab w:val="right" w:pos="8306"/>
      </w:tabs>
      <w:snapToGrid w:val="0"/>
      <w:jc w:val="left"/>
    </w:pPr>
    <w:rPr>
      <w:rFonts w:ascii="等线" w:hAnsi="等线" w:eastAsia="等线"/>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character" w:styleId="10">
    <w:name w:val="Hyperlink"/>
    <w:unhideWhenUsed/>
    <w:uiPriority w:val="99"/>
    <w:rPr>
      <w:color w:val="0000FF"/>
      <w:u w:val="single"/>
    </w:rPr>
  </w:style>
  <w:style w:type="table" w:styleId="12">
    <w:name w:val="Table Grid"/>
    <w:basedOn w:val="11"/>
    <w:qFormat/>
    <w:uiPriority w:val="99"/>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 Char Char4"/>
    <w:link w:val="6"/>
    <w:locked/>
    <w:uiPriority w:val="0"/>
    <w:rPr>
      <w:rFonts w:ascii="等线" w:hAnsi="等线" w:eastAsia="等线"/>
      <w:kern w:val="2"/>
      <w:sz w:val="18"/>
      <w:szCs w:val="18"/>
      <w:lang w:val="en-US" w:eastAsia="zh-CN" w:bidi="ar-SA"/>
    </w:rPr>
  </w:style>
  <w:style w:type="character" w:customStyle="1" w:styleId="14">
    <w:name w:val=" Char Char3"/>
    <w:link w:val="5"/>
    <w:locked/>
    <w:uiPriority w:val="0"/>
    <w:rPr>
      <w:rFonts w:ascii="等线" w:hAnsi="等线" w:eastAsia="等线"/>
      <w:kern w:val="2"/>
      <w:sz w:val="18"/>
      <w:szCs w:val="18"/>
      <w:lang w:val="en-US" w:eastAsia="zh-CN" w:bidi="ar-SA"/>
    </w:rPr>
  </w:style>
  <w:style w:type="character" w:customStyle="1" w:styleId="15">
    <w:name w:val=" Char Char"/>
    <w:link w:val="2"/>
    <w:uiPriority w:val="0"/>
    <w:rPr>
      <w:rFonts w:eastAsia="华文新魏"/>
      <w:b/>
      <w:bCs/>
      <w:kern w:val="2"/>
      <w:sz w:val="44"/>
      <w:szCs w:val="24"/>
    </w:rPr>
  </w:style>
  <w:style w:type="character" w:customStyle="1" w:styleId="16">
    <w:name w:val=" Char Char2"/>
    <w:link w:val="4"/>
    <w:semiHidden/>
    <w:locked/>
    <w:uiPriority w:val="0"/>
    <w:rPr>
      <w:rFonts w:ascii="等线" w:hAnsi="等线" w:eastAsia="等线"/>
      <w:kern w:val="2"/>
      <w:sz w:val="18"/>
      <w:szCs w:val="18"/>
      <w:lang w:val="en-US" w:eastAsia="zh-CN" w:bidi="ar-SA"/>
    </w:rPr>
  </w:style>
  <w:style w:type="character" w:customStyle="1" w:styleId="17">
    <w:name w:val=" Char Char1"/>
    <w:link w:val="3"/>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505</Words>
  <Characters>2881</Characters>
  <Lines>24</Lines>
  <Paragraphs>6</Paragraphs>
  <TotalTime>1</TotalTime>
  <ScaleCrop>false</ScaleCrop>
  <LinksUpToDate>false</LinksUpToDate>
  <CharactersWithSpaces>3380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2018-08-21T01:38:00Z</dcterms:created>
  <dc:creator>User</dc:creator>
  <cp:lastModifiedBy>╭℡墨寒之手❀</cp:lastModifiedBy>
  <cp:lastPrinted>2018-08-21T02:25:00Z</cp:lastPrinted>
  <dcterms:modified xsi:type="dcterms:W3CDTF">2018-08-22T08:51:58Z</dcterms:modified>
  <dc:title>甘人社函〔2018〕97号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